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2B" w:rsidRPr="000E6DFB" w:rsidRDefault="00C0522B" w:rsidP="00C052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DFB">
        <w:rPr>
          <w:rFonts w:ascii="Times New Roman" w:hAnsi="Times New Roman"/>
          <w:b/>
          <w:sz w:val="28"/>
          <w:szCs w:val="28"/>
        </w:rPr>
        <w:t>Мониторинг  уровня развития музыкальных способностей  ребенка</w:t>
      </w:r>
    </w:p>
    <w:p w:rsidR="00C0522B" w:rsidRPr="000E6DFB" w:rsidRDefault="00931503" w:rsidP="00C052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DFB">
        <w:rPr>
          <w:rFonts w:ascii="Times New Roman" w:hAnsi="Times New Roman"/>
          <w:b/>
          <w:sz w:val="28"/>
          <w:szCs w:val="28"/>
        </w:rPr>
        <w:t>в старшей группе 2015 -2016</w:t>
      </w:r>
      <w:r w:rsidR="00C0522B" w:rsidRPr="000E6D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522B" w:rsidRPr="000E6DFB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C0522B" w:rsidRPr="000E6DFB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C0522B" w:rsidRPr="000E6DFB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C0522B" w:rsidRPr="000E6DFB" w:rsidRDefault="00C0522B" w:rsidP="00C0522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В</w:t>
      </w:r>
      <w:r w:rsidR="00931503" w:rsidRPr="000E6DFB">
        <w:rPr>
          <w:rFonts w:ascii="Times New Roman" w:hAnsi="Times New Roman"/>
          <w:sz w:val="28"/>
          <w:szCs w:val="28"/>
        </w:rPr>
        <w:t xml:space="preserve"> исследовании приняли участие 25</w:t>
      </w:r>
      <w:r w:rsidRPr="000E6DFB">
        <w:rPr>
          <w:rFonts w:ascii="Times New Roman" w:hAnsi="Times New Roman"/>
          <w:sz w:val="28"/>
          <w:szCs w:val="28"/>
        </w:rPr>
        <w:t xml:space="preserve"> детей в возрасте  5 – 6 лет. </w:t>
      </w: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данных по всем видам деятельности свидетельствует о положительной динамике в развитии музыкальных способностей детей (рис.1)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1"/>
        <w:gridCol w:w="775"/>
        <w:gridCol w:w="747"/>
        <w:gridCol w:w="731"/>
        <w:gridCol w:w="730"/>
        <w:gridCol w:w="950"/>
        <w:gridCol w:w="868"/>
        <w:gridCol w:w="917"/>
        <w:gridCol w:w="875"/>
        <w:gridCol w:w="767"/>
        <w:gridCol w:w="700"/>
      </w:tblGrid>
      <w:tr w:rsidR="00C0522B" w:rsidRPr="00C0006B" w:rsidTr="009C137E">
        <w:tc>
          <w:tcPr>
            <w:tcW w:w="1574" w:type="dxa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1524" w:type="dxa"/>
            <w:gridSpan w:val="2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826" w:type="dxa"/>
            <w:gridSpan w:val="2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F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E6DF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6DFB">
              <w:rPr>
                <w:rFonts w:ascii="Times New Roman" w:hAnsi="Times New Roman"/>
                <w:sz w:val="24"/>
                <w:szCs w:val="24"/>
              </w:rPr>
              <w:t>итм.движ</w:t>
            </w:r>
            <w:proofErr w:type="spellEnd"/>
            <w:r w:rsidRPr="000E6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</w:p>
        </w:tc>
        <w:tc>
          <w:tcPr>
            <w:tcW w:w="1533" w:type="dxa"/>
            <w:gridSpan w:val="2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F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E6DF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E6DFB">
              <w:rPr>
                <w:rFonts w:ascii="Times New Roman" w:hAnsi="Times New Roman"/>
                <w:sz w:val="24"/>
                <w:szCs w:val="24"/>
              </w:rPr>
              <w:t>в-во</w:t>
            </w:r>
            <w:proofErr w:type="spellEnd"/>
          </w:p>
        </w:tc>
      </w:tr>
      <w:tr w:rsidR="00C0522B" w:rsidRPr="00C0006B" w:rsidTr="009C137E">
        <w:tc>
          <w:tcPr>
            <w:tcW w:w="1574" w:type="dxa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F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E6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F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E6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F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E6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F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E6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F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E6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C0522B" w:rsidRPr="00C0006B" w:rsidTr="009C137E">
        <w:tc>
          <w:tcPr>
            <w:tcW w:w="1574" w:type="dxa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 высокий уровень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0522B" w:rsidRPr="000E6DFB" w:rsidRDefault="00931503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CC"/>
          </w:tcPr>
          <w:p w:rsidR="00C0522B" w:rsidRPr="000E6DFB" w:rsidRDefault="00CB5230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B5230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B5230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B5230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B5230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522B" w:rsidRPr="00C0006B" w:rsidTr="009C137E">
        <w:tc>
          <w:tcPr>
            <w:tcW w:w="1574" w:type="dxa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2 средний уровень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931503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  <w:r w:rsidR="00CB5230" w:rsidRPr="000E6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931503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  <w:r w:rsidR="00CB5230" w:rsidRPr="000E6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  <w:r w:rsidR="00931503" w:rsidRPr="000E6D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931503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  <w:r w:rsidR="00CB5230" w:rsidRPr="000E6D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931503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931503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  <w:r w:rsidR="00CB5230" w:rsidRPr="000E6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931503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B5230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2</w:t>
            </w:r>
            <w:r w:rsidR="00931503" w:rsidRPr="000E6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  <w:r w:rsidR="00931503" w:rsidRPr="000E6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931503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  <w:r w:rsidR="00CB5230" w:rsidRPr="000E6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522B" w:rsidRPr="00C0006B" w:rsidTr="009C137E">
        <w:tc>
          <w:tcPr>
            <w:tcW w:w="1574" w:type="dxa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3 низкий уровень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B5230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99CC"/>
          </w:tcPr>
          <w:p w:rsidR="00C0522B" w:rsidRPr="000E6DFB" w:rsidRDefault="00C0522B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A4D51" w:rsidRDefault="004A4D51" w:rsidP="00C0522B">
      <w:pPr>
        <w:spacing w:after="0"/>
        <w:jc w:val="center"/>
        <w:rPr>
          <w:rFonts w:cs="Calibri"/>
          <w:b/>
          <w:sz w:val="28"/>
          <w:szCs w:val="28"/>
        </w:rPr>
      </w:pPr>
    </w:p>
    <w:p w:rsidR="004A4D51" w:rsidRDefault="004A4D51" w:rsidP="00C0522B">
      <w:pPr>
        <w:spacing w:after="0"/>
        <w:jc w:val="center"/>
        <w:rPr>
          <w:rFonts w:cs="Calibri"/>
          <w:b/>
          <w:sz w:val="28"/>
          <w:szCs w:val="28"/>
        </w:rPr>
      </w:pPr>
    </w:p>
    <w:p w:rsidR="00C0522B" w:rsidRPr="000E6DFB" w:rsidRDefault="00C0522B" w:rsidP="00C052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b/>
          <w:sz w:val="28"/>
          <w:szCs w:val="28"/>
        </w:rPr>
        <w:t>Рис.1</w:t>
      </w:r>
      <w:r w:rsidRPr="000E6DFB">
        <w:rPr>
          <w:rFonts w:ascii="Times New Roman" w:hAnsi="Times New Roman"/>
          <w:sz w:val="28"/>
          <w:szCs w:val="28"/>
        </w:rPr>
        <w:t xml:space="preserve">  Сравнительные данные уровня развития музыкальных</w:t>
      </w:r>
      <w:r w:rsidR="00931503" w:rsidRPr="000E6DFB">
        <w:rPr>
          <w:rFonts w:ascii="Times New Roman" w:hAnsi="Times New Roman"/>
          <w:sz w:val="28"/>
          <w:szCs w:val="28"/>
        </w:rPr>
        <w:t xml:space="preserve"> способностей детей сентябрь 2015 г. - май</w:t>
      </w:r>
      <w:r w:rsidR="004A4D51" w:rsidRPr="000E6DFB">
        <w:rPr>
          <w:rFonts w:ascii="Times New Roman" w:hAnsi="Times New Roman"/>
          <w:sz w:val="28"/>
          <w:szCs w:val="28"/>
        </w:rPr>
        <w:t xml:space="preserve"> 2016 </w:t>
      </w:r>
      <w:proofErr w:type="spellStart"/>
      <w:r w:rsidR="004A4D51" w:rsidRPr="000E6DFB">
        <w:rPr>
          <w:rFonts w:ascii="Times New Roman" w:hAnsi="Times New Roman"/>
          <w:sz w:val="28"/>
          <w:szCs w:val="28"/>
        </w:rPr>
        <w:t>уч.</w:t>
      </w:r>
      <w:r w:rsidRPr="000E6DFB">
        <w:rPr>
          <w:rFonts w:ascii="Times New Roman" w:hAnsi="Times New Roman"/>
          <w:sz w:val="28"/>
          <w:szCs w:val="28"/>
        </w:rPr>
        <w:t>г</w:t>
      </w:r>
      <w:proofErr w:type="spellEnd"/>
      <w:r w:rsidRPr="000E6DFB">
        <w:rPr>
          <w:rFonts w:ascii="Times New Roman" w:hAnsi="Times New Roman"/>
          <w:sz w:val="28"/>
          <w:szCs w:val="28"/>
        </w:rPr>
        <w:t>.</w:t>
      </w:r>
    </w:p>
    <w:p w:rsidR="00C0522B" w:rsidRPr="000E6DFB" w:rsidRDefault="00C0522B" w:rsidP="00C052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522B" w:rsidRPr="000E6DFB" w:rsidRDefault="00C0522B" w:rsidP="00C052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>Наибольшее количество показателей с низким уровнем развития выявлено на начальном этапе исследования по следующим направлениям  музыкального развития и представлено на рис. 2</w:t>
      </w:r>
    </w:p>
    <w:p w:rsidR="00C0522B" w:rsidRPr="002501B2" w:rsidRDefault="00C0522B" w:rsidP="00C0522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4A4D51" w:rsidRDefault="004A4D51" w:rsidP="00C0522B">
      <w:pPr>
        <w:spacing w:after="100" w:afterAutospacing="1"/>
        <w:jc w:val="both"/>
        <w:rPr>
          <w:rFonts w:cs="Calibri"/>
          <w:b/>
          <w:sz w:val="28"/>
          <w:szCs w:val="28"/>
        </w:rPr>
      </w:pPr>
    </w:p>
    <w:p w:rsidR="004A4D51" w:rsidRDefault="000E6DFB" w:rsidP="00C0522B">
      <w:pPr>
        <w:spacing w:after="100" w:afterAutospacing="1"/>
        <w:jc w:val="both"/>
        <w:rPr>
          <w:rFonts w:cs="Calibri"/>
          <w:b/>
          <w:sz w:val="28"/>
          <w:szCs w:val="28"/>
        </w:rPr>
      </w:pPr>
      <w:r w:rsidRPr="000E6DFB">
        <w:rPr>
          <w:rFonts w:cs="Calibri"/>
          <w:b/>
          <w:sz w:val="28"/>
          <w:szCs w:val="28"/>
        </w:rPr>
        <w:drawing>
          <wp:inline distT="0" distB="0" distL="0" distR="0">
            <wp:extent cx="2771590" cy="2808000"/>
            <wp:effectExtent l="19050" t="0" r="971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cs="Calibri"/>
          <w:b/>
          <w:sz w:val="28"/>
          <w:szCs w:val="28"/>
        </w:rPr>
        <w:t xml:space="preserve">   </w:t>
      </w:r>
      <w:r w:rsidRPr="000E6DFB">
        <w:rPr>
          <w:rFonts w:cs="Calibri"/>
          <w:b/>
          <w:sz w:val="28"/>
          <w:szCs w:val="28"/>
        </w:rPr>
        <w:drawing>
          <wp:inline distT="0" distB="0" distL="0" distR="0">
            <wp:extent cx="2944390" cy="2806095"/>
            <wp:effectExtent l="19050" t="0" r="2741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4D51" w:rsidRDefault="004A4D51" w:rsidP="00C0522B">
      <w:pPr>
        <w:spacing w:after="100" w:afterAutospacing="1"/>
        <w:jc w:val="both"/>
        <w:rPr>
          <w:rFonts w:cs="Calibri"/>
          <w:b/>
          <w:sz w:val="28"/>
          <w:szCs w:val="28"/>
        </w:rPr>
      </w:pPr>
    </w:p>
    <w:p w:rsidR="004A4D51" w:rsidRDefault="004A4D51" w:rsidP="00C0522B">
      <w:pPr>
        <w:spacing w:after="100" w:afterAutospacing="1"/>
        <w:jc w:val="both"/>
        <w:rPr>
          <w:rFonts w:cs="Calibri"/>
          <w:b/>
          <w:sz w:val="28"/>
          <w:szCs w:val="28"/>
        </w:rPr>
      </w:pPr>
    </w:p>
    <w:p w:rsidR="004A4D51" w:rsidRDefault="004A4D51" w:rsidP="00C0522B">
      <w:pPr>
        <w:spacing w:after="100" w:afterAutospacing="1"/>
        <w:jc w:val="both"/>
        <w:rPr>
          <w:rFonts w:cs="Calibri"/>
          <w:b/>
          <w:sz w:val="28"/>
          <w:szCs w:val="28"/>
        </w:rPr>
      </w:pPr>
    </w:p>
    <w:p w:rsidR="00C0522B" w:rsidRPr="000E6DFB" w:rsidRDefault="00C0522B" w:rsidP="00C052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6DFB">
        <w:rPr>
          <w:rFonts w:ascii="Times New Roman" w:hAnsi="Times New Roman"/>
          <w:b/>
          <w:sz w:val="28"/>
          <w:szCs w:val="28"/>
        </w:rPr>
        <w:t>Рис.2</w:t>
      </w:r>
      <w:r w:rsidRPr="000E6DFB">
        <w:rPr>
          <w:rFonts w:ascii="Times New Roman" w:hAnsi="Times New Roman"/>
          <w:sz w:val="28"/>
          <w:szCs w:val="28"/>
        </w:rPr>
        <w:t xml:space="preserve">  Результаты диагностики уровня развития музыкальных способностей  ребенка в старшей группе  начало и конец  учебного года.</w:t>
      </w:r>
    </w:p>
    <w:p w:rsidR="00C0522B" w:rsidRPr="000E6DFB" w:rsidRDefault="00C0522B" w:rsidP="00C0522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В результате систематической, целенаправленной и планомерной работы произошли качественные изменения показателей музыкального развития у детей.</w:t>
      </w:r>
    </w:p>
    <w:p w:rsidR="00C0522B" w:rsidRPr="000E6DFB" w:rsidRDefault="00C0522B" w:rsidP="00C0522B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Из представленных гистограмм (рис.2) видно, что улучшились показатели  по всем видам деятельности, снизился  показатель количества детей, имеющих низкий уровень развития музыкальных способностей:</w:t>
      </w:r>
    </w:p>
    <w:p w:rsidR="00C0522B" w:rsidRPr="000E6DFB" w:rsidRDefault="00C0522B" w:rsidP="00C0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22B" w:rsidRPr="000E6DFB" w:rsidRDefault="00C0522B" w:rsidP="00C0522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proofErr w:type="gramStart"/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 обследования </w:t>
      </w:r>
      <w:r w:rsidRPr="000E6DFB">
        <w:rPr>
          <w:rFonts w:ascii="Times New Roman" w:hAnsi="Times New Roman"/>
          <w:sz w:val="28"/>
          <w:szCs w:val="28"/>
        </w:rPr>
        <w:t>уровня развития музыкальных способностей  ребенка</w:t>
      </w:r>
      <w:proofErr w:type="gramEnd"/>
      <w:r w:rsidRPr="000E6DFB">
        <w:rPr>
          <w:rFonts w:ascii="Times New Roman" w:hAnsi="Times New Roman"/>
          <w:sz w:val="28"/>
          <w:szCs w:val="28"/>
        </w:rPr>
        <w:t xml:space="preserve"> в старшей группе</w:t>
      </w:r>
      <w:r w:rsidRPr="000E6DFB">
        <w:rPr>
          <w:rFonts w:ascii="Times New Roman" w:hAnsi="Times New Roman"/>
          <w:b/>
          <w:sz w:val="28"/>
          <w:szCs w:val="28"/>
        </w:rPr>
        <w:t xml:space="preserve"> </w:t>
      </w: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свидетельствует о том, что процентный показатель количества детей с высоким уровнем развития к концу учебного года увеличился по всем видам деятельности </w:t>
      </w:r>
      <w:r w:rsidR="00B71803" w:rsidRPr="000E6DFB">
        <w:rPr>
          <w:rFonts w:ascii="Times New Roman" w:hAnsi="Times New Roman"/>
          <w:sz w:val="28"/>
          <w:szCs w:val="28"/>
          <w:lang w:eastAsia="ru-RU"/>
        </w:rPr>
        <w:t>(рис 3</w:t>
      </w:r>
      <w:r w:rsidRPr="000E6DFB">
        <w:rPr>
          <w:rFonts w:ascii="Times New Roman" w:hAnsi="Times New Roman"/>
          <w:sz w:val="28"/>
          <w:szCs w:val="28"/>
          <w:lang w:eastAsia="ru-RU"/>
        </w:rPr>
        <w:t>)</w:t>
      </w: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522B" w:rsidRPr="000E6DFB" w:rsidRDefault="00C0522B" w:rsidP="00C05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начало учебного года: </w:t>
      </w:r>
      <w:proofErr w:type="gramStart"/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>высо</w:t>
      </w:r>
      <w:r w:rsidR="00DE47BB"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proofErr w:type="gramEnd"/>
      <w:r w:rsidR="00DE47BB">
        <w:rPr>
          <w:rFonts w:ascii="Times New Roman" w:eastAsia="Times New Roman" w:hAnsi="Times New Roman"/>
          <w:sz w:val="28"/>
          <w:szCs w:val="28"/>
          <w:lang w:eastAsia="ru-RU"/>
        </w:rPr>
        <w:t xml:space="preserve"> 16 %, средний 64 %, низкий 20</w:t>
      </w: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</w:p>
    <w:p w:rsidR="00C0522B" w:rsidRPr="000E6DFB" w:rsidRDefault="00C0522B" w:rsidP="00C05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>- на</w:t>
      </w:r>
      <w:r w:rsidR="00DE47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конец учебного года: высокий 28 %, средний 68 %, низкий 4</w:t>
      </w:r>
      <w:r w:rsidRPr="000E6DFB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4A4D51" w:rsidRPr="000E6DFB" w:rsidRDefault="004A4D51" w:rsidP="00C05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D51" w:rsidRPr="000E6DFB" w:rsidRDefault="004A4D51" w:rsidP="00C05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22B" w:rsidRDefault="00C0522B" w:rsidP="00C0522B">
      <w:pPr>
        <w:spacing w:after="0"/>
        <w:jc w:val="both"/>
        <w:rPr>
          <w:rFonts w:cs="Calibri"/>
          <w:noProof/>
          <w:szCs w:val="24"/>
          <w:lang w:eastAsia="ru-RU"/>
        </w:rPr>
      </w:pPr>
    </w:p>
    <w:p w:rsidR="00DE47BB" w:rsidRDefault="00DE47BB" w:rsidP="00C0522B">
      <w:pPr>
        <w:spacing w:after="0"/>
        <w:jc w:val="both"/>
        <w:rPr>
          <w:rFonts w:cs="Calibri"/>
          <w:noProof/>
          <w:szCs w:val="24"/>
          <w:lang w:eastAsia="ru-RU"/>
        </w:rPr>
      </w:pPr>
      <w:r w:rsidRPr="00DE47BB">
        <w:rPr>
          <w:rFonts w:cs="Calibri"/>
          <w:noProof/>
          <w:szCs w:val="24"/>
          <w:lang w:eastAsia="ru-RU"/>
        </w:rPr>
        <w:drawing>
          <wp:inline distT="0" distB="0" distL="0" distR="0">
            <wp:extent cx="2968950" cy="2016000"/>
            <wp:effectExtent l="19050" t="0" r="21900" b="330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cs="Calibri"/>
          <w:noProof/>
          <w:szCs w:val="24"/>
          <w:lang w:eastAsia="ru-RU"/>
        </w:rPr>
        <w:t xml:space="preserve">     </w:t>
      </w:r>
      <w:r w:rsidRPr="00DE47BB">
        <w:rPr>
          <w:rFonts w:cs="Calibri"/>
          <w:noProof/>
          <w:szCs w:val="24"/>
          <w:lang w:eastAsia="ru-RU"/>
        </w:rPr>
        <w:drawing>
          <wp:inline distT="0" distB="0" distL="0" distR="0">
            <wp:extent cx="2665915" cy="2008380"/>
            <wp:effectExtent l="19050" t="0" r="2013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47BB" w:rsidRDefault="00DE47BB" w:rsidP="00C0522B">
      <w:pPr>
        <w:spacing w:after="0"/>
        <w:jc w:val="both"/>
        <w:rPr>
          <w:rFonts w:cs="Calibri"/>
          <w:noProof/>
          <w:szCs w:val="24"/>
          <w:lang w:eastAsia="ru-RU"/>
        </w:rPr>
      </w:pPr>
    </w:p>
    <w:p w:rsidR="00DE47BB" w:rsidRPr="008E3B1C" w:rsidRDefault="00DE47BB" w:rsidP="00C0522B">
      <w:pPr>
        <w:spacing w:after="0"/>
        <w:jc w:val="both"/>
        <w:rPr>
          <w:rFonts w:cs="Calibri"/>
          <w:sz w:val="24"/>
          <w:szCs w:val="24"/>
        </w:rPr>
      </w:pPr>
    </w:p>
    <w:p w:rsidR="004A4D51" w:rsidRDefault="004A4D51" w:rsidP="00C0522B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C0522B" w:rsidRPr="000E6DFB" w:rsidRDefault="00C0522B" w:rsidP="00C05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b/>
          <w:sz w:val="28"/>
          <w:szCs w:val="28"/>
        </w:rPr>
        <w:t>Рис.</w:t>
      </w:r>
      <w:r w:rsidR="00B71803" w:rsidRPr="000E6DFB">
        <w:rPr>
          <w:rFonts w:ascii="Times New Roman" w:hAnsi="Times New Roman"/>
          <w:b/>
          <w:sz w:val="28"/>
          <w:szCs w:val="28"/>
        </w:rPr>
        <w:t>3</w:t>
      </w:r>
      <w:r w:rsidRPr="000E6DFB">
        <w:rPr>
          <w:rFonts w:ascii="Times New Roman" w:hAnsi="Times New Roman"/>
          <w:sz w:val="28"/>
          <w:szCs w:val="28"/>
        </w:rPr>
        <w:t xml:space="preserve"> Общие результаты уровня развития музыкальных способностей детей</w:t>
      </w:r>
    </w:p>
    <w:p w:rsidR="00C0522B" w:rsidRPr="000E6DFB" w:rsidRDefault="00C0522B" w:rsidP="00C05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в старшей группе начало года и конец года.</w:t>
      </w:r>
    </w:p>
    <w:p w:rsidR="00C0522B" w:rsidRPr="000E6DFB" w:rsidRDefault="00C0522B" w:rsidP="00C0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22B" w:rsidRPr="000E6DFB" w:rsidRDefault="00C0522B" w:rsidP="00C0522B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0E6DFB">
        <w:rPr>
          <w:b/>
          <w:color w:val="2D2A2A"/>
          <w:sz w:val="28"/>
          <w:szCs w:val="28"/>
        </w:rPr>
        <w:t>Таким образом, можно сделать выводы</w:t>
      </w:r>
      <w:r w:rsidRPr="000E6DFB">
        <w:rPr>
          <w:color w:val="2D2A2A"/>
          <w:sz w:val="28"/>
          <w:szCs w:val="28"/>
        </w:rPr>
        <w:t>:</w:t>
      </w:r>
    </w:p>
    <w:p w:rsidR="00C0522B" w:rsidRPr="000E6DFB" w:rsidRDefault="00C0522B" w:rsidP="00C0522B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lastRenderedPageBreak/>
        <w:t>К концу года дети достигают успехов в музыкальном развитии:</w:t>
      </w:r>
    </w:p>
    <w:p w:rsidR="00C0522B" w:rsidRPr="000E6DFB" w:rsidRDefault="00C0522B" w:rsidP="00C052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Эмоционально отзываются на музыку разного характера</w:t>
      </w:r>
    </w:p>
    <w:p w:rsidR="00C0522B" w:rsidRPr="000E6DFB" w:rsidRDefault="00C0522B" w:rsidP="00C052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Определяют музыкальный жанр (танец: пляска, полька, вальс, марш, песня)</w:t>
      </w:r>
    </w:p>
    <w:p w:rsidR="00C0522B" w:rsidRPr="000E6DFB" w:rsidRDefault="00C0522B" w:rsidP="00C052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Высказываются о настроении, чувствах, которые передает музыкальное произведение</w:t>
      </w:r>
    </w:p>
    <w:p w:rsidR="00C0522B" w:rsidRPr="000E6DFB" w:rsidRDefault="00C0522B" w:rsidP="00C052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Умеют выразительно  петь естественным звуком, передавая характер песни ее темповые и динамические особенности</w:t>
      </w:r>
    </w:p>
    <w:p w:rsidR="00C0522B" w:rsidRPr="000E6DFB" w:rsidRDefault="00C0522B" w:rsidP="00C052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Ритмично и выразительно двигаются в соответствии с характером музыки</w:t>
      </w:r>
    </w:p>
    <w:p w:rsidR="00C0522B" w:rsidRPr="000E6DFB" w:rsidRDefault="00C0522B" w:rsidP="00C052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Обладают хорошей координацией</w:t>
      </w:r>
    </w:p>
    <w:p w:rsidR="00C0522B" w:rsidRPr="000E6DFB" w:rsidRDefault="00C0522B" w:rsidP="00C052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Ориентируются в пространстве</w:t>
      </w:r>
    </w:p>
    <w:p w:rsidR="00C0522B" w:rsidRPr="000E6DFB" w:rsidRDefault="00C0522B" w:rsidP="00C052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Передают ритмическую пульсацию и несложный ритмический рисунок</w:t>
      </w:r>
    </w:p>
    <w:p w:rsidR="00C0522B" w:rsidRPr="000E6DFB" w:rsidRDefault="00C0522B" w:rsidP="00C052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E6DFB">
        <w:rPr>
          <w:rFonts w:ascii="Times New Roman" w:hAnsi="Times New Roman"/>
          <w:sz w:val="28"/>
          <w:szCs w:val="28"/>
        </w:rPr>
        <w:t>Умеют творчески использовать и выразительно исполнять знакомые движения в свободной пляске</w:t>
      </w:r>
    </w:p>
    <w:p w:rsidR="00C0522B" w:rsidRPr="000E6DFB" w:rsidRDefault="00C0522B" w:rsidP="00C052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522B" w:rsidRPr="000E6DFB" w:rsidRDefault="00C0522B" w:rsidP="00C052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22B" w:rsidRPr="000E6DFB" w:rsidRDefault="00C0522B" w:rsidP="00C052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22B" w:rsidRPr="000E6DFB" w:rsidRDefault="00C0522B" w:rsidP="00C052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22B" w:rsidRPr="000E6DFB" w:rsidRDefault="00C0522B" w:rsidP="00C052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22B" w:rsidRPr="000E6DFB" w:rsidRDefault="00C0522B" w:rsidP="00C052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1FEC" w:rsidRDefault="00AE1FEC" w:rsidP="00C0522B">
      <w:pPr>
        <w:spacing w:after="0"/>
        <w:jc w:val="both"/>
        <w:rPr>
          <w:rFonts w:cs="Calibri"/>
          <w:sz w:val="24"/>
          <w:szCs w:val="24"/>
        </w:rPr>
      </w:pPr>
    </w:p>
    <w:p w:rsidR="00AE1FEC" w:rsidRDefault="00AE1FEC" w:rsidP="00C0522B">
      <w:pPr>
        <w:spacing w:after="0"/>
        <w:jc w:val="both"/>
        <w:rPr>
          <w:rFonts w:cs="Calibri"/>
          <w:sz w:val="24"/>
          <w:szCs w:val="24"/>
        </w:rPr>
      </w:pPr>
    </w:p>
    <w:p w:rsidR="00C0522B" w:rsidRDefault="00C0522B" w:rsidP="00C0522B">
      <w:pPr>
        <w:spacing w:after="0"/>
        <w:jc w:val="both"/>
        <w:rPr>
          <w:rFonts w:cs="Calibri"/>
          <w:sz w:val="24"/>
          <w:szCs w:val="24"/>
        </w:rPr>
      </w:pPr>
    </w:p>
    <w:p w:rsidR="00AE1FEC" w:rsidRDefault="00AE1FEC" w:rsidP="00C0522B">
      <w:pPr>
        <w:spacing w:after="0"/>
        <w:jc w:val="both"/>
        <w:rPr>
          <w:rFonts w:cs="Calibri"/>
          <w:sz w:val="24"/>
          <w:szCs w:val="24"/>
        </w:rPr>
      </w:pPr>
    </w:p>
    <w:p w:rsidR="00C0522B" w:rsidRDefault="00C0522B" w:rsidP="00C0522B">
      <w:pPr>
        <w:spacing w:after="0"/>
        <w:jc w:val="both"/>
        <w:rPr>
          <w:rFonts w:cs="Calibri"/>
          <w:sz w:val="24"/>
          <w:szCs w:val="24"/>
        </w:rPr>
      </w:pPr>
    </w:p>
    <w:p w:rsidR="00C0522B" w:rsidRDefault="00C0522B" w:rsidP="00C0522B">
      <w:pPr>
        <w:spacing w:after="0"/>
        <w:jc w:val="both"/>
        <w:rPr>
          <w:rFonts w:cs="Calibri"/>
          <w:sz w:val="24"/>
          <w:szCs w:val="24"/>
        </w:rPr>
      </w:pPr>
    </w:p>
    <w:p w:rsidR="00805BA7" w:rsidRDefault="00805BA7"/>
    <w:sectPr w:rsidR="00805BA7" w:rsidSect="0080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803"/>
    <w:multiLevelType w:val="hybridMultilevel"/>
    <w:tmpl w:val="0082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4278D"/>
    <w:multiLevelType w:val="hybridMultilevel"/>
    <w:tmpl w:val="4584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4254C"/>
    <w:multiLevelType w:val="hybridMultilevel"/>
    <w:tmpl w:val="28C8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A4A5C"/>
    <w:multiLevelType w:val="hybridMultilevel"/>
    <w:tmpl w:val="0456C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20157D"/>
    <w:rsid w:val="000E6DFB"/>
    <w:rsid w:val="0020157D"/>
    <w:rsid w:val="004A4D51"/>
    <w:rsid w:val="005E5367"/>
    <w:rsid w:val="0067303D"/>
    <w:rsid w:val="00805BA7"/>
    <w:rsid w:val="00931503"/>
    <w:rsid w:val="00AE1FEC"/>
    <w:rsid w:val="00B66AB1"/>
    <w:rsid w:val="00B71803"/>
    <w:rsid w:val="00C0522B"/>
    <w:rsid w:val="00CB5230"/>
    <w:rsid w:val="00D812AD"/>
    <w:rsid w:val="00DE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2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Сентябрь</a:t>
            </a:r>
            <a:r>
              <a:rPr lang="ru-RU" sz="1400" baseline="0"/>
              <a:t> 2015 г.</a:t>
            </a:r>
            <a:endParaRPr lang="ru-RU" sz="1400"/>
          </a:p>
        </c:rich>
      </c:tx>
      <c:layout>
        <c:manualLayout>
          <c:xMode val="edge"/>
          <c:yMode val="edge"/>
          <c:x val="0.45060291435690941"/>
          <c:y val="3.3812580749354004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4411801881511713"/>
          <c:y val="0.17153141149870801"/>
          <c:w val="0.63705964139325777"/>
          <c:h val="0.44304748062015503"/>
        </c:manualLayout>
      </c:layout>
      <c:bar3DChart>
        <c:barDir val="col"/>
        <c:grouping val="stacked"/>
        <c:ser>
          <c:idx val="2"/>
          <c:order val="0"/>
          <c:tx>
            <c:strRef>
              <c:f>Лист6!$A$4</c:f>
              <c:strCache>
                <c:ptCount val="1"/>
                <c:pt idx="0">
                  <c:v>3 низкий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Лист6!$B$4:$F$4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Лист6!$A$3</c:f>
              <c:strCache>
                <c:ptCount val="1"/>
                <c:pt idx="0">
                  <c:v>2 средний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Лист6!$B$3:$F$3</c:f>
              <c:numCache>
                <c:formatCode>General</c:formatCode>
                <c:ptCount val="5"/>
                <c:pt idx="0">
                  <c:v>16</c:v>
                </c:pt>
                <c:pt idx="1">
                  <c:v>19</c:v>
                </c:pt>
                <c:pt idx="2">
                  <c:v>20</c:v>
                </c:pt>
                <c:pt idx="3">
                  <c:v>22</c:v>
                </c:pt>
                <c:pt idx="4">
                  <c:v>17</c:v>
                </c:pt>
              </c:numCache>
            </c:numRef>
          </c:val>
        </c:ser>
        <c:ser>
          <c:idx val="0"/>
          <c:order val="2"/>
          <c:tx>
            <c:strRef>
              <c:f>Лист6!$A$2</c:f>
              <c:strCache>
                <c:ptCount val="1"/>
                <c:pt idx="0">
                  <c:v>1 высокий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Лист6!$B$2:$F$2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Width val="55"/>
        <c:gapDepth val="55"/>
        <c:shape val="box"/>
        <c:axId val="92018944"/>
        <c:axId val="92025216"/>
        <c:axId val="0"/>
      </c:bar3DChart>
      <c:catAx>
        <c:axId val="920189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2025216"/>
        <c:crosses val="autoZero"/>
        <c:auto val="1"/>
        <c:lblAlgn val="ctr"/>
        <c:lblOffset val="100"/>
      </c:catAx>
      <c:valAx>
        <c:axId val="92025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201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97867499684004"/>
          <c:y val="0.51519355791962163"/>
          <c:w val="0.21441794117115984"/>
          <c:h val="0.4245412234042553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Май</a:t>
            </a:r>
            <a:r>
              <a:rPr lang="ru-RU" sz="1400" baseline="0"/>
              <a:t> 2016г.</a:t>
            </a:r>
            <a:endParaRPr lang="ru-RU" sz="1400"/>
          </a:p>
        </c:rich>
      </c:tx>
      <c:layout>
        <c:manualLayout>
          <c:xMode val="edge"/>
          <c:yMode val="edge"/>
          <c:x val="0.64126932299372497"/>
          <c:y val="3.2900093260106879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949739760780433"/>
          <c:y val="0.19603639067842513"/>
          <c:w val="0.64263335242150776"/>
          <c:h val="0.43972702949568765"/>
        </c:manualLayout>
      </c:layout>
      <c:bar3DChart>
        <c:barDir val="col"/>
        <c:grouping val="stacked"/>
        <c:ser>
          <c:idx val="2"/>
          <c:order val="0"/>
          <c:tx>
            <c:strRef>
              <c:f>Лист6!$A$11</c:f>
              <c:strCache>
                <c:ptCount val="1"/>
                <c:pt idx="0">
                  <c:v>3 низкий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Лист6!$B$11:$F$11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Лист6!$A$10</c:f>
              <c:strCache>
                <c:ptCount val="1"/>
                <c:pt idx="0">
                  <c:v>2 средний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Лист6!$B$10:$F$10</c:f>
              <c:numCache>
                <c:formatCode>General</c:formatCode>
                <c:ptCount val="5"/>
                <c:pt idx="0">
                  <c:v>17</c:v>
                </c:pt>
                <c:pt idx="1">
                  <c:v>19</c:v>
                </c:pt>
                <c:pt idx="2">
                  <c:v>16</c:v>
                </c:pt>
                <c:pt idx="3">
                  <c:v>20</c:v>
                </c:pt>
                <c:pt idx="4">
                  <c:v>17</c:v>
                </c:pt>
              </c:numCache>
            </c:numRef>
          </c:val>
        </c:ser>
        <c:ser>
          <c:idx val="0"/>
          <c:order val="2"/>
          <c:tx>
            <c:strRef>
              <c:f>Лист6!$A$9</c:f>
              <c:strCache>
                <c:ptCount val="1"/>
                <c:pt idx="0">
                  <c:v>1 высокий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Лист6!$B$9:$F$9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  <c:gapWidth val="55"/>
        <c:gapDepth val="55"/>
        <c:shape val="box"/>
        <c:axId val="53483776"/>
        <c:axId val="53567488"/>
        <c:axId val="0"/>
      </c:bar3DChart>
      <c:catAx>
        <c:axId val="534837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3567488"/>
        <c:crosses val="autoZero"/>
        <c:auto val="1"/>
        <c:lblAlgn val="ctr"/>
        <c:lblOffset val="100"/>
      </c:catAx>
      <c:valAx>
        <c:axId val="53567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3483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759716702039261"/>
          <c:y val="0.54955701449232452"/>
          <c:w val="0.19648596339488561"/>
          <c:h val="0.3995103844388851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Сентябрь 2015г. </a:t>
            </a:r>
          </a:p>
        </c:rich>
      </c:tx>
      <c:layout>
        <c:manualLayout>
          <c:xMode val="edge"/>
          <c:yMode val="edge"/>
          <c:x val="0.54272251132555283"/>
          <c:y val="5.6696428571428571E-2"/>
        </c:manualLayout>
      </c:layout>
    </c:title>
    <c:plotArea>
      <c:layout>
        <c:manualLayout>
          <c:layoutTarget val="inner"/>
          <c:xMode val="edge"/>
          <c:yMode val="edge"/>
          <c:x val="8.6626921975782728E-2"/>
          <c:y val="0.16353968253968254"/>
          <c:w val="0.56376530423213589"/>
          <c:h val="0.83025347222222223"/>
        </c:manualLayout>
      </c:layout>
      <c:doughnut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Лист6!$A$2:$A$4</c:f>
              <c:strCache>
                <c:ptCount val="3"/>
                <c:pt idx="0">
                  <c:v>1 высокий уровень</c:v>
                </c:pt>
                <c:pt idx="1">
                  <c:v>2 средний уровень</c:v>
                </c:pt>
                <c:pt idx="2">
                  <c:v>3 низкий уровень</c:v>
                </c:pt>
              </c:strCache>
            </c:strRef>
          </c:cat>
          <c:val>
            <c:numRef>
              <c:f>Лист6!$B$2:$B$4</c:f>
              <c:numCache>
                <c:formatCode>General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5840718098991211"/>
          <c:y val="0.44951835317460326"/>
          <c:w val="0.21592717964263464"/>
          <c:h val="0.50398065476190468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Май</a:t>
            </a:r>
            <a:r>
              <a:rPr lang="ru-RU" sz="1400" baseline="0"/>
              <a:t> 2016г.</a:t>
            </a:r>
            <a:endParaRPr lang="ru-RU" sz="1400"/>
          </a:p>
        </c:rich>
      </c:tx>
      <c:layout>
        <c:manualLayout>
          <c:xMode val="edge"/>
          <c:yMode val="edge"/>
          <c:x val="0.62245457938456428"/>
          <c:y val="3.7941027096465817E-2"/>
        </c:manualLayout>
      </c:layout>
    </c:title>
    <c:plotArea>
      <c:layout>
        <c:manualLayout>
          <c:layoutTarget val="inner"/>
          <c:xMode val="edge"/>
          <c:yMode val="edge"/>
          <c:x val="5.3812668445918227E-2"/>
          <c:y val="0.17290403210547808"/>
          <c:w val="0.62189117057370558"/>
          <c:h val="0.82549567312958716"/>
        </c:manualLayout>
      </c:layout>
      <c:doughnut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Лист6!$A$9:$A$11</c:f>
              <c:strCache>
                <c:ptCount val="3"/>
                <c:pt idx="0">
                  <c:v>1 высокий уровень</c:v>
                </c:pt>
                <c:pt idx="1">
                  <c:v>2 средний уровень</c:v>
                </c:pt>
                <c:pt idx="2">
                  <c:v>3 низкий уровень</c:v>
                </c:pt>
              </c:strCache>
            </c:strRef>
          </c:cat>
          <c:val>
            <c:numRef>
              <c:f>Лист6!$B$9:$B$11</c:f>
              <c:numCache>
                <c:formatCode>General</c:formatCode>
                <c:ptCount val="3"/>
                <c:pt idx="0">
                  <c:v>7</c:v>
                </c:pt>
                <c:pt idx="1">
                  <c:v>17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286303201714989"/>
          <c:y val="0.46512910903315102"/>
          <c:w val="0.20855391113370081"/>
          <c:h val="0.5122287614893595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2013-01-03T12:20:00Z</dcterms:created>
  <dcterms:modified xsi:type="dcterms:W3CDTF">2018-01-14T15:52:00Z</dcterms:modified>
</cp:coreProperties>
</file>